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436"/>
      </w:tblGrid>
      <w:tr w:rsidR="00CD26BF" w14:paraId="423AD10B" w14:textId="77777777" w:rsidTr="004C33E1">
        <w:tc>
          <w:tcPr>
            <w:tcW w:w="4390" w:type="dxa"/>
          </w:tcPr>
          <w:p w14:paraId="657268B6" w14:textId="77777777" w:rsidR="00CD26BF" w:rsidRPr="00CD26BF" w:rsidRDefault="00CD26BF" w:rsidP="00CD26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b/>
                <w:bCs/>
                <w:sz w:val="28"/>
                <w:szCs w:val="28"/>
                <w:lang w:eastAsia="de-AT"/>
              </w:rPr>
              <w:t>Der Löwe und die Ratte</w:t>
            </w:r>
          </w:p>
          <w:p w14:paraId="3D6D50C7" w14:textId="7BCA0113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Man soll sich möglichst alle Welt verpflichten,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er Kleinste selbst kann werten Dank verrichten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.</w:t>
            </w:r>
          </w:p>
          <w:p w14:paraId="01286B29" w14:textId="494598F5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Nichts ahnend kroch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us ihrem Loch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v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or des Löwen Maul eine Ratte hervor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bangte, da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ss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sie ihr Leben verlor.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Der König der Tiere aber bewies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Großmut, indem er sie laufen ließ.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Die Wohltat blieb nicht ohne Lohn.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Wer glaubt wohl, da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ss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von jener Ratte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,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er Löwe einen Nutzen hatte?</w:t>
            </w:r>
          </w:p>
          <w:p w14:paraId="08BE5C21" w14:textId="28EB9EFD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Und doch geschah's nach wenig Tagen schon,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ls er aus seinen sicher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 Wäldern ging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nd unversehens sich in einem Netz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ver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fing.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Er machte drin – vergeblich – groß Geschrei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doch: die Ratte eilt darauf herbei –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as Maschenwerk zernagen ihre Zähne,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b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efreit entkommt der König mit der Mähne.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Viel mehr als Wut und große Kraft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h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at hier Geduld und Zeit geschafft.</w:t>
            </w:r>
          </w:p>
          <w:p w14:paraId="636F1E82" w14:textId="77777777" w:rsidR="00CD26BF" w:rsidRPr="00CD26BF" w:rsidRDefault="00CD26BF" w:rsidP="00CD26B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4DA32DA" w14:textId="77777777" w:rsidR="00CD26BF" w:rsidRPr="00CD26BF" w:rsidRDefault="00CD26BF" w:rsidP="00CD26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de-AT"/>
              </w:rPr>
            </w:pPr>
          </w:p>
        </w:tc>
        <w:tc>
          <w:tcPr>
            <w:tcW w:w="4436" w:type="dxa"/>
          </w:tcPr>
          <w:p w14:paraId="450B589B" w14:textId="077BD655" w:rsidR="00CD26BF" w:rsidRPr="00CD26BF" w:rsidRDefault="00CD26BF" w:rsidP="00CD26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b/>
                <w:bCs/>
                <w:sz w:val="28"/>
                <w:szCs w:val="28"/>
                <w:lang w:eastAsia="de-AT"/>
              </w:rPr>
              <w:t>Die Taube und die Ameise</w:t>
            </w:r>
          </w:p>
          <w:p w14:paraId="034FAE00" w14:textId="3A55FC46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Zu schwach ist keiner und zu klein –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e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r kann dem andern dienlich sein.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</w:p>
          <w:p w14:paraId="2DF01F64" w14:textId="73728FC6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Aus einem klaren Bächlein trank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, e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in Täubchen in dem Augenblick,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ls eine </w:t>
            </w:r>
            <w:proofErr w:type="spellStart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Ameis</w:t>
            </w:r>
            <w:proofErr w:type="spellEnd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niedersank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, i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ns Wasser, das für sie ein Meer.</w:t>
            </w:r>
          </w:p>
          <w:p w14:paraId="4E0A601A" w14:textId="3FC52F2E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Sie hätte nie ans Land zurück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ich retten können, wenn ihr nicht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ie Taube beigesprungen </w:t>
            </w:r>
            <w:proofErr w:type="gramStart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wär</w:t>
            </w:r>
            <w:proofErr w:type="gramEnd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.</w:t>
            </w:r>
          </w:p>
          <w:p w14:paraId="4C1DC5AB" w14:textId="6CCCEDD8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Die fühlte des Erbarmens Pflicht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warf ein Hälmchen Gras hinab,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as der Ertrinkenden die Brücke gab,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uf der sie eilig lief zum Uferrand.</w:t>
            </w:r>
          </w:p>
          <w:p w14:paraId="495A7048" w14:textId="72823CEB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Als sie auf festem Boden sich befand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ihre Retterin zum Baum geflogen,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 kam ein wilder Mann des Wegs gezogen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, v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erlumpt und barfuß, der die Taube sah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gierig griff zu Pfeil und Bogen.</w:t>
            </w:r>
          </w:p>
          <w:p w14:paraId="51537881" w14:textId="311D803C" w:rsidR="00CD26BF" w:rsidRP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Er meinte, da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ss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der Vogel da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a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ls guter Schmaus ihm sei gesandt,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will ihn töten. Wie er spannt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ie Sehne und verborgen zielt,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a beißt die </w:t>
            </w:r>
            <w:proofErr w:type="spellStart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Ameis</w:t>
            </w:r>
            <w:proofErr w:type="spellEnd"/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ihn ins Bein,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w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obei er sich nicht still verhielt,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d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enn solch ein Bi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ss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bereitet Pein.</w:t>
            </w:r>
          </w:p>
          <w:p w14:paraId="5F22EC1E" w14:textId="6E0E555C" w:rsidR="00CD26BF" w:rsidRDefault="00CD26BF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Nun merkt die Taube, was ihr droht,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u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nd schnell enteilet sie dem Tod.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Lebwohl, du schönes Festgericht,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 xml:space="preserve"> s</w:t>
            </w:r>
            <w:r w:rsidRPr="00CD26BF">
              <w:rPr>
                <w:rFonts w:eastAsia="Times New Roman" w:cs="Times New Roman"/>
                <w:sz w:val="28"/>
                <w:szCs w:val="28"/>
                <w:lang w:eastAsia="de-AT"/>
              </w:rPr>
              <w:t>o billig war die Taube nicht!</w:t>
            </w:r>
          </w:p>
          <w:p w14:paraId="36EDA202" w14:textId="556CFCAB" w:rsidR="004C33E1" w:rsidRDefault="004C33E1" w:rsidP="00CD26B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de-AT"/>
              </w:rPr>
            </w:pPr>
          </w:p>
          <w:p w14:paraId="38F24B2D" w14:textId="01605773" w:rsidR="00CD26BF" w:rsidRPr="00CD26BF" w:rsidRDefault="004C33E1" w:rsidP="004C33E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3E1">
              <w:rPr>
                <w:rFonts w:eastAsia="Times New Roman" w:cs="Times New Roman"/>
                <w:lang w:eastAsia="de-AT"/>
              </w:rPr>
              <w:t>Beide Texte: Lafontaine, Jean de: Fabeln, Berlin 1923, S 36-37</w:t>
            </w:r>
          </w:p>
        </w:tc>
      </w:tr>
    </w:tbl>
    <w:p w14:paraId="3316F5E4" w14:textId="77777777" w:rsidR="00E750D7" w:rsidRDefault="00E750D7" w:rsidP="00CD26BF">
      <w:pPr>
        <w:spacing w:line="240" w:lineRule="auto"/>
      </w:pPr>
      <w:bookmarkStart w:id="0" w:name="_GoBack"/>
      <w:bookmarkEnd w:id="0"/>
    </w:p>
    <w:sectPr w:rsidR="00E75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D7"/>
    <w:rsid w:val="004C33E1"/>
    <w:rsid w:val="00CD26BF"/>
    <w:rsid w:val="00D236BF"/>
    <w:rsid w:val="00E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705F"/>
  <w15:chartTrackingRefBased/>
  <w15:docId w15:val="{786C7A39-3576-4705-B2ED-EDEA403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D26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D26BF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D26B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D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Riegler</dc:creator>
  <cp:keywords/>
  <dc:description/>
  <cp:lastModifiedBy>Julius Riegler</cp:lastModifiedBy>
  <cp:revision>2</cp:revision>
  <dcterms:created xsi:type="dcterms:W3CDTF">2019-09-28T22:27:00Z</dcterms:created>
  <dcterms:modified xsi:type="dcterms:W3CDTF">2019-09-28T22:27:00Z</dcterms:modified>
</cp:coreProperties>
</file>